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748EFD">
      <w:pPr>
        <w:autoSpaceDE w:val="0"/>
        <w:ind w:firstLine="5387"/>
        <w:jc w:val="both"/>
        <w:rPr>
          <w:rStyle w:val="4"/>
          <w:sz w:val="28"/>
          <w:szCs w:val="28"/>
        </w:rPr>
      </w:pPr>
      <w:r>
        <w:rPr>
          <w:rStyle w:val="4"/>
          <w:sz w:val="28"/>
          <w:szCs w:val="28"/>
        </w:rPr>
        <w:t>Приложение № 2</w:t>
      </w:r>
    </w:p>
    <w:p w14:paraId="34ED79BB">
      <w:pPr>
        <w:autoSpaceDE w:val="0"/>
        <w:ind w:firstLine="5387"/>
        <w:jc w:val="both"/>
        <w:rPr>
          <w:rStyle w:val="4"/>
          <w:sz w:val="28"/>
          <w:szCs w:val="28"/>
        </w:rPr>
      </w:pPr>
    </w:p>
    <w:p w14:paraId="64C50929">
      <w:pPr>
        <w:autoSpaceDE w:val="0"/>
        <w:ind w:firstLine="5387"/>
        <w:jc w:val="both"/>
        <w:rPr>
          <w:rStyle w:val="4"/>
          <w:sz w:val="28"/>
          <w:szCs w:val="28"/>
        </w:rPr>
      </w:pPr>
      <w:r>
        <w:rPr>
          <w:rStyle w:val="4"/>
          <w:sz w:val="28"/>
          <w:szCs w:val="28"/>
        </w:rPr>
        <w:t>УТВЕРЖДЕНО</w:t>
      </w:r>
    </w:p>
    <w:p w14:paraId="46A1BE6C">
      <w:pPr>
        <w:autoSpaceDE w:val="0"/>
        <w:ind w:firstLine="5387"/>
        <w:jc w:val="both"/>
        <w:rPr>
          <w:rStyle w:val="4"/>
          <w:sz w:val="28"/>
          <w:szCs w:val="28"/>
        </w:rPr>
      </w:pPr>
    </w:p>
    <w:p w14:paraId="5BAA0437">
      <w:pPr>
        <w:autoSpaceDE w:val="0"/>
        <w:ind w:firstLine="5387"/>
        <w:jc w:val="both"/>
        <w:rPr>
          <w:rStyle w:val="4"/>
          <w:sz w:val="28"/>
          <w:szCs w:val="28"/>
          <w:lang w:val="ru-RU"/>
        </w:rPr>
      </w:pPr>
      <w:r>
        <w:rPr>
          <w:rStyle w:val="4"/>
          <w:sz w:val="28"/>
          <w:szCs w:val="28"/>
        </w:rPr>
        <w:t xml:space="preserve">постановлением </w:t>
      </w:r>
      <w:r>
        <w:rPr>
          <w:rStyle w:val="4"/>
          <w:sz w:val="28"/>
          <w:szCs w:val="28"/>
          <w:lang w:val="ru-RU"/>
        </w:rPr>
        <w:t>администрации</w:t>
      </w:r>
    </w:p>
    <w:p w14:paraId="2BBCC41A">
      <w:pPr>
        <w:autoSpaceDE w:val="0"/>
        <w:ind w:firstLine="5387"/>
        <w:jc w:val="both"/>
        <w:rPr>
          <w:rStyle w:val="4"/>
          <w:rFonts w:hint="default"/>
          <w:sz w:val="28"/>
          <w:szCs w:val="28"/>
          <w:lang w:val="ru-RU"/>
        </w:rPr>
      </w:pPr>
      <w:r>
        <w:rPr>
          <w:rStyle w:val="4"/>
          <w:sz w:val="28"/>
          <w:szCs w:val="28"/>
          <w:lang w:val="ru-RU"/>
        </w:rPr>
        <w:t>Греховского</w:t>
      </w:r>
      <w:r>
        <w:rPr>
          <w:rStyle w:val="4"/>
          <w:rFonts w:hint="default"/>
          <w:sz w:val="28"/>
          <w:szCs w:val="28"/>
          <w:lang w:val="ru-RU"/>
        </w:rPr>
        <w:t xml:space="preserve"> сельского поселения</w:t>
      </w:r>
    </w:p>
    <w:p w14:paraId="081A8867">
      <w:pPr>
        <w:ind w:firstLine="5387"/>
        <w:rPr>
          <w:rStyle w:val="4"/>
          <w:rFonts w:hint="default"/>
          <w:sz w:val="28"/>
          <w:szCs w:val="28"/>
          <w:lang w:val="ru-RU"/>
        </w:rPr>
      </w:pPr>
      <w:r>
        <w:rPr>
          <w:rStyle w:val="4"/>
          <w:sz w:val="28"/>
          <w:szCs w:val="28"/>
        </w:rPr>
        <w:t xml:space="preserve">от </w:t>
      </w:r>
      <w:r>
        <w:rPr>
          <w:rStyle w:val="4"/>
          <w:rFonts w:hint="default"/>
          <w:sz w:val="28"/>
          <w:szCs w:val="28"/>
          <w:lang w:val="ru-RU"/>
        </w:rPr>
        <w:t>12.05.2025</w:t>
      </w:r>
      <w:r>
        <w:rPr>
          <w:rStyle w:val="4"/>
          <w:sz w:val="28"/>
          <w:szCs w:val="28"/>
        </w:rPr>
        <w:t xml:space="preserve"> № </w:t>
      </w:r>
      <w:r>
        <w:rPr>
          <w:rStyle w:val="4"/>
          <w:rFonts w:hint="default"/>
          <w:sz w:val="28"/>
          <w:szCs w:val="28"/>
          <w:lang w:val="ru-RU"/>
        </w:rPr>
        <w:t>56</w:t>
      </w:r>
    </w:p>
    <w:p w14:paraId="1A90D19B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</w:p>
    <w:p w14:paraId="13403DB7">
      <w:pPr>
        <w:autoSpaceDE w:val="0"/>
        <w:autoSpaceDN w:val="0"/>
        <w:adjustRightInd w:val="0"/>
        <w:jc w:val="center"/>
        <w:rPr>
          <w:rFonts w:hint="default"/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о комиссии </w:t>
      </w:r>
      <w:r>
        <w:rPr>
          <w:b/>
          <w:bCs/>
          <w:i w:val="0"/>
          <w:iCs/>
          <w:sz w:val="28"/>
          <w:szCs w:val="28"/>
          <w:lang w:val="ru-RU"/>
        </w:rPr>
        <w:t>администрации</w:t>
      </w:r>
      <w:r>
        <w:rPr>
          <w:rFonts w:hint="default"/>
          <w:b/>
          <w:bCs/>
          <w:i w:val="0"/>
          <w:iCs/>
          <w:sz w:val="28"/>
          <w:szCs w:val="28"/>
          <w:lang w:val="ru-RU"/>
        </w:rPr>
        <w:t xml:space="preserve"> Греховского сельского поселения</w:t>
      </w:r>
    </w:p>
    <w:p w14:paraId="79C4178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соблюдению требований к служебному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поведению </w:t>
      </w:r>
    </w:p>
    <w:p w14:paraId="414633F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руководителей муниципальных учреждений </w:t>
      </w:r>
    </w:p>
    <w:p w14:paraId="04FE46CA">
      <w:pPr>
        <w:autoSpaceDE w:val="0"/>
        <w:autoSpaceDN w:val="0"/>
        <w:adjustRightInd w:val="0"/>
        <w:spacing w:after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урегулированию конфликта интересов</w:t>
      </w:r>
    </w:p>
    <w:p w14:paraId="38EAC00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Положением о комиссии </w:t>
      </w:r>
      <w:r>
        <w:rPr>
          <w:i w:val="0"/>
          <w:iCs/>
          <w:sz w:val="28"/>
          <w:szCs w:val="28"/>
          <w:lang w:val="ru-RU"/>
        </w:rPr>
        <w:t>администрации</w:t>
      </w:r>
      <w:r>
        <w:rPr>
          <w:rFonts w:hint="default"/>
          <w:i w:val="0"/>
          <w:iCs/>
          <w:sz w:val="28"/>
          <w:szCs w:val="28"/>
          <w:lang w:val="ru-RU"/>
        </w:rPr>
        <w:t xml:space="preserve"> Греховского сельского поселения</w:t>
      </w:r>
      <w:r>
        <w:rPr>
          <w:sz w:val="28"/>
          <w:szCs w:val="28"/>
        </w:rPr>
        <w:t xml:space="preserve"> по соблюдению требований к служебному поведению руководителей муниципальных учреждений и урегулированию конфликта интересов</w:t>
      </w:r>
      <w:r>
        <w:rPr>
          <w:rFonts w:eastAsia="Calibri"/>
          <w:sz w:val="28"/>
          <w:szCs w:val="28"/>
          <w:lang w:eastAsia="en-US"/>
        </w:rPr>
        <w:t xml:space="preserve"> (далее – Положение) определяется порядок формирования и деятельности комиссии </w:t>
      </w:r>
      <w:r>
        <w:rPr>
          <w:i w:val="0"/>
          <w:iCs/>
          <w:sz w:val="28"/>
          <w:szCs w:val="28"/>
          <w:lang w:val="ru-RU"/>
        </w:rPr>
        <w:t>администрации</w:t>
      </w:r>
      <w:r>
        <w:rPr>
          <w:rFonts w:hint="default"/>
          <w:i w:val="0"/>
          <w:iCs/>
          <w:sz w:val="28"/>
          <w:szCs w:val="28"/>
          <w:lang w:val="ru-RU"/>
        </w:rPr>
        <w:t xml:space="preserve"> Греховского сельского поселения </w:t>
      </w:r>
      <w:r>
        <w:rPr>
          <w:sz w:val="28"/>
          <w:szCs w:val="28"/>
        </w:rPr>
        <w:t>по соблюдению требований к служебному поведению руководителей муниципальных учреждений и урегулированию конфликта интересов</w:t>
      </w:r>
      <w:r>
        <w:rPr>
          <w:rFonts w:eastAsia="Calibri"/>
          <w:sz w:val="28"/>
          <w:szCs w:val="28"/>
          <w:lang w:eastAsia="en-US"/>
        </w:rPr>
        <w:t xml:space="preserve"> (далее – комиссия). </w:t>
      </w:r>
    </w:p>
    <w:p w14:paraId="7E33AE5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</w:t>
      </w:r>
      <w:r>
        <w:rPr>
          <w:rFonts w:hint="default" w:eastAsia="Calibri"/>
          <w:sz w:val="28"/>
          <w:szCs w:val="28"/>
          <w:lang w:val="ru-RU"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и Правительства Российской Федерации, нормативными правовыми актами Кировской области и настоящим Положением.</w:t>
      </w:r>
    </w:p>
    <w:p w14:paraId="2F64441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>
        <w:rPr>
          <w:sz w:val="28"/>
          <w:szCs w:val="28"/>
        </w:rPr>
        <w:t xml:space="preserve">Основной задачей комиссии является содействие </w:t>
      </w:r>
      <w:r>
        <w:rPr>
          <w:i w:val="0"/>
          <w:iCs/>
          <w:sz w:val="28"/>
          <w:szCs w:val="28"/>
          <w:lang w:val="ru-RU"/>
        </w:rPr>
        <w:t>администрации</w:t>
      </w:r>
      <w:r>
        <w:rPr>
          <w:rFonts w:hint="default"/>
          <w:i w:val="0"/>
          <w:iCs/>
          <w:sz w:val="28"/>
          <w:szCs w:val="28"/>
          <w:lang w:val="ru-RU"/>
        </w:rPr>
        <w:t xml:space="preserve"> Греховского сельского поселения</w:t>
      </w:r>
      <w:r>
        <w:rPr>
          <w:sz w:val="28"/>
          <w:szCs w:val="28"/>
        </w:rPr>
        <w:t xml:space="preserve"> (далее – орган местного самоуправления):</w:t>
      </w:r>
    </w:p>
    <w:p w14:paraId="13BA7D3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3.1. В обеспечении соблюдения руководителями муниципальных учреждений, подведомственных органу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, осуществляющему функции и полномочия учредителя соответствующих муниципальных учреждений </w:t>
      </w:r>
      <w:r>
        <w:rPr>
          <w:sz w:val="28"/>
          <w:szCs w:val="28"/>
        </w:rPr>
        <w:t>(далее – руководители учреждений),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25.12.2008 № 273-ФЗ «О противодействии коррупции», другими федеральными законами в целях противодействия коррупции (далее – требования к служебному поведению и (или) требования об урегулировании конфликта интересов).</w:t>
      </w:r>
    </w:p>
    <w:p w14:paraId="621993C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3.2. В осуществлении в органе местного самоуправления мер по предупреждению коррупции.</w:t>
      </w:r>
    </w:p>
    <w:p w14:paraId="124A527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rFonts w:eastAsia="Calibri"/>
          <w:sz w:val="28"/>
          <w:szCs w:val="28"/>
          <w:lang w:eastAsia="en-US"/>
        </w:rPr>
        <w:t xml:space="preserve">Комиссия рассматривает вопросы, связанные </w:t>
      </w:r>
      <w:r>
        <w:rPr>
          <w:sz w:val="28"/>
          <w:szCs w:val="28"/>
        </w:rPr>
        <w:t>с соблюдением требований к служебному поведению и (или) требований об урегулировании конфликта интересов в отношении руководителей учреждений.</w:t>
      </w:r>
    </w:p>
    <w:p w14:paraId="196767D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5. Комиссия создается постановлением органа местного самоуправления. Состав комиссии определяется руководителем органа местного самоуправления (лицом, исполняющим его обязанности).</w:t>
      </w:r>
    </w:p>
    <w:p w14:paraId="4730420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 состав комиссии входят председатель комиссии, его заместитель, назначаемый руководителем органа местного самоуправления из числа членов комиссии,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14:paraId="251CFF6F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6. В состав комиссии входят:</w:t>
      </w:r>
    </w:p>
    <w:p w14:paraId="0D5640DF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>
        <w:rPr>
          <w:i w:val="0"/>
          <w:iCs/>
          <w:sz w:val="28"/>
          <w:szCs w:val="28"/>
          <w:lang w:val="ru-RU"/>
        </w:rPr>
        <w:t>Депутат</w:t>
      </w:r>
      <w:r>
        <w:rPr>
          <w:rFonts w:hint="default"/>
          <w:i w:val="0"/>
          <w:iCs/>
          <w:sz w:val="28"/>
          <w:szCs w:val="28"/>
          <w:lang w:val="ru-RU"/>
        </w:rPr>
        <w:t xml:space="preserve"> Греховской сельской Думы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(председатель комиссии).</w:t>
      </w:r>
    </w:p>
    <w:p w14:paraId="13361448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r>
        <w:rPr>
          <w:i w:val="0"/>
          <w:iCs/>
          <w:sz w:val="28"/>
          <w:szCs w:val="28"/>
          <w:lang w:val="ru-RU"/>
        </w:rPr>
        <w:t>Специалист</w:t>
      </w:r>
      <w:r>
        <w:rPr>
          <w:i w:val="0"/>
          <w:iCs/>
          <w:sz w:val="28"/>
          <w:szCs w:val="28"/>
        </w:rPr>
        <w:t>, ответственн</w:t>
      </w:r>
      <w:r>
        <w:rPr>
          <w:i w:val="0"/>
          <w:iCs/>
          <w:sz w:val="28"/>
          <w:szCs w:val="28"/>
          <w:lang w:val="ru-RU"/>
        </w:rPr>
        <w:t>ый</w:t>
      </w:r>
      <w:r>
        <w:rPr>
          <w:i w:val="0"/>
          <w:iCs/>
          <w:sz w:val="28"/>
          <w:szCs w:val="28"/>
        </w:rPr>
        <w:t xml:space="preserve"> за работу по профилактике коррупционных и иных правонарушений в органе местного самоуправления </w:t>
      </w:r>
      <w:r>
        <w:rPr>
          <w:sz w:val="28"/>
          <w:szCs w:val="28"/>
        </w:rPr>
        <w:t>(секретарь комиссии).</w:t>
      </w:r>
    </w:p>
    <w:p w14:paraId="7104357E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6.3. Муниципальные служащие, определяемые руководителем органа местного самоуправления.</w:t>
      </w:r>
    </w:p>
    <w:p w14:paraId="07BD03AB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6.4. Члены комиссии, не замещающие должности муниципальной службы в органе местного самоуправления.</w:t>
      </w:r>
    </w:p>
    <w:p w14:paraId="0E441BF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7. Руководитель органа местного самоуправления может принять решение о включении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в состав комиссии (по согласованию):</w:t>
      </w:r>
    </w:p>
    <w:p w14:paraId="5F87E36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7.1. Представителя Общественного совета при органе местного самоуправления (далее – Общественный совет).</w:t>
      </w:r>
    </w:p>
    <w:p w14:paraId="58ABFE7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7.2. Представителя Совета ветеранов работников органа местного самоуправления (далее – Совет ветеранов).</w:t>
      </w:r>
    </w:p>
    <w:p w14:paraId="785C0EC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7.3. Представителя профсоюзной организации работников соответствующей сферы профессиональной деятельности (далее – Профсоюзная организация).</w:t>
      </w:r>
    </w:p>
    <w:p w14:paraId="182B695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8. Лица, указанные в пункте 7 настоящего Положения, включаются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в состав комиссии по согласованию с Общественным советом, с Советом ветеранов, Профсоюзной организацией на основании запроса руководителя органа местного самоуправления. Согласование осуществляется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в 10-дневный срок со дня получения запроса.</w:t>
      </w:r>
    </w:p>
    <w:p w14:paraId="006A5D0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9. Число членов комиссии, не замещающих должности муниципальной службы в органе местного самоуправления, должно составлять не менее одной четверти от общего числа членов комиссии.</w:t>
      </w:r>
    </w:p>
    <w:p w14:paraId="5C101F1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4C96615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11. В заседаниях комиссии с правом совещательного голоса участвуют:</w:t>
      </w:r>
    </w:p>
    <w:p w14:paraId="002CA1C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11.1.Руководитель органа местного самоуправления</w:t>
      </w:r>
      <w:r>
        <w:rPr>
          <w:rFonts w:hint="default"/>
          <w:sz w:val="28"/>
          <w:szCs w:val="28"/>
          <w:lang w:val="ru-RU"/>
        </w:rPr>
        <w:t xml:space="preserve">, </w:t>
      </w:r>
      <w:r>
        <w:rPr>
          <w:sz w:val="28"/>
          <w:szCs w:val="28"/>
        </w:rPr>
        <w:t>курирующего направления деятельности муниципального учреждения, в отношении руководителя которого комиссией рассматривается вопрос о соблюдении требований к служебному поведению и (или) требований об урегулировании конфликта интересов.</w:t>
      </w:r>
    </w:p>
    <w:p w14:paraId="2A6D62C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11.2. Другие специалисты, представители заинтересованных органов (организаций), которые могут дать пояснения по вопросам, рассматриваемым комиссией (по согласованию); представитель руководителя учреждения,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 решению председателя комиссии, принимаемому в каждом конкретном случае отдельно не менее чем за три дня до дня заседания комиссии, на основании ходатайства руководителя учреждения, в отношении которого комиссией рассматривается этот вопрос, или любого члена комиссии.</w:t>
      </w:r>
    </w:p>
    <w:p w14:paraId="028B0E5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12. Заседание комиссии считается правомочным, если на нем присутствуют не менее двух третей от общего числа членов комиссии.</w:t>
      </w:r>
    </w:p>
    <w:p w14:paraId="55C064A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Проведение заседаний комиссии с участием только членов комиссии, замещающих должности муниципальной службы в органе местного самоуправления, не допускается.</w:t>
      </w:r>
    </w:p>
    <w:p w14:paraId="32311F4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комиссии заявить об этом. В таком случае соответствующий член комиссии не принимает участия в рассмотрении указанного вопроса.</w:t>
      </w:r>
    </w:p>
    <w:p w14:paraId="3943066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14. Основаниями для проведения заседания комиссии являются:</w:t>
      </w:r>
    </w:p>
    <w:p w14:paraId="3218C7B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14.1. Поступление </w:t>
      </w:r>
      <w:r>
        <w:rPr>
          <w:i w:val="0"/>
          <w:iCs/>
          <w:sz w:val="28"/>
          <w:szCs w:val="28"/>
        </w:rPr>
        <w:t>лицу, ответственному за работу по профилактике коррупционных и иных правонарушений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органа местного самоуправления (далее –ответственное лицо) в порядке, установленном органом местного самоуправления:</w:t>
      </w:r>
    </w:p>
    <w:p w14:paraId="12D2508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14.1.1. Уведомления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0C0ECF8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14.1.2. Заявления руководителя учреждения о невозможности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по объективным причинам представить сведения </w:t>
      </w:r>
      <w:r>
        <w:rPr>
          <w:rFonts w:eastAsiaTheme="minorHAnsi"/>
          <w:sz w:val="28"/>
          <w:szCs w:val="28"/>
          <w:lang w:eastAsia="en-US"/>
        </w:rPr>
        <w:t>о доходах, об имуществе и обязательствах имущественного характера своих супруга (супруги) и несовершеннолетних детей</w:t>
      </w:r>
      <w:r>
        <w:rPr>
          <w:sz w:val="28"/>
          <w:szCs w:val="28"/>
        </w:rPr>
        <w:t>.</w:t>
      </w:r>
    </w:p>
    <w:p w14:paraId="165692F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14.2. Поступление уведомления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14:paraId="6FB0F9DA">
      <w:pPr>
        <w:pStyle w:val="6"/>
        <w:keepNext w:val="0"/>
        <w:keepLines w:val="0"/>
        <w:pageBreakBefore w:val="0"/>
        <w:widowControl w:val="0"/>
        <w:tabs>
          <w:tab w:val="left" w:pos="1560"/>
        </w:tabs>
        <w:kinsoku/>
        <w:wordWrap/>
        <w:overflowPunct/>
        <w:topLinePunct w:val="0"/>
        <w:bidi w:val="0"/>
        <w:snapToGrid/>
        <w:spacing w:line="240" w:lineRule="auto"/>
        <w:ind w:left="0" w:firstLine="709"/>
        <w:contextualSpacing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14.3. Поступление представления руководителя органа местного самоуправления или любого члена комиссии, касающегося обеспечения соблюдения руководителем учреждения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коррупции.</w:t>
      </w:r>
    </w:p>
    <w:p w14:paraId="2C979D0B">
      <w:pPr>
        <w:pStyle w:val="6"/>
        <w:keepNext w:val="0"/>
        <w:keepLines w:val="0"/>
        <w:pageBreakBefore w:val="0"/>
        <w:widowControl w:val="0"/>
        <w:tabs>
          <w:tab w:val="left" w:pos="1560"/>
        </w:tabs>
        <w:kinsoku/>
        <w:wordWrap/>
        <w:overflowPunct/>
        <w:topLinePunct w:val="0"/>
        <w:bidi w:val="0"/>
        <w:snapToGrid/>
        <w:spacing w:line="240" w:lineRule="auto"/>
        <w:ind w:left="0" w:firstLine="709"/>
        <w:contextualSpacing w:val="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15. Комиссия не рассматривает сообщения о преступлениях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и административных правонарушениях, а также анонимные обращения,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не проводит проверки по фактам нарушения служебной дисциплины.</w:t>
      </w:r>
    </w:p>
    <w:p w14:paraId="4790B88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16. Уведомления, указанные в подпунктах 14.1.1 и 14.2 пункта 14 настоящего Положения, рассматриваются ответственным лицом, которое осуществляет подготовку мотивированных заключений по результатам рассмотрения таких уведомлений.</w:t>
      </w:r>
    </w:p>
    <w:p w14:paraId="31149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17. При подготовке мотивированных заключений по результатам рассмотрения уведомлений, указанных в </w:t>
      </w:r>
      <w:r>
        <w:rPr>
          <w:sz w:val="28"/>
          <w:szCs w:val="28"/>
        </w:rPr>
        <w:t>подпунктах 14.1.1 и 14.2 пункта 14 настоящего Положения</w:t>
      </w:r>
      <w:r>
        <w:rPr>
          <w:sz w:val="28"/>
          <w:szCs w:val="28"/>
          <w:lang w:eastAsia="en-US"/>
        </w:rPr>
        <w:t xml:space="preserve">, ответственное лицо имеет право проводить собеседование с руководителем учреждения, представившим уведомление, получать от него письменные пояснения, а </w:t>
      </w:r>
      <w:r>
        <w:rPr>
          <w:sz w:val="28"/>
          <w:szCs w:val="28"/>
        </w:rPr>
        <w:t>руководитель органа местного самоуправления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  <w:lang w:eastAsia="en-US"/>
        </w:rPr>
        <w:t xml:space="preserve">может направлять в установленном порядке запросы в органы государственной власти, иные государственные органы, органы местного самоуправления и заинтересованные организации. </w:t>
      </w:r>
    </w:p>
    <w:p w14:paraId="451A6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Указанные уведомления, а также мотивированные заключения и другие материалы в течение семи рабочих дней со дня поступления таких уведомлений </w:t>
      </w:r>
      <w:r>
        <w:rPr>
          <w:sz w:val="28"/>
          <w:szCs w:val="28"/>
        </w:rPr>
        <w:t>ответственному лицу</w:t>
      </w:r>
      <w:r>
        <w:rPr>
          <w:sz w:val="28"/>
          <w:szCs w:val="28"/>
          <w:lang w:eastAsia="en-US"/>
        </w:rPr>
        <w:t xml:space="preserve"> представляются председателю комиссии. </w:t>
      </w:r>
    </w:p>
    <w:p w14:paraId="69461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случае направления запросов, указанных в абзаце первом пункта 17 настоящего Положения, уведомления, а также мотивированные заключения и другие материалы представляются председателю комиссии в течение 45 календарных дней со дня поступления уведомлений. Указанный срок может быть продлен, но не более чем на 30 календарных дней.</w:t>
      </w:r>
    </w:p>
    <w:p w14:paraId="00E5E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bCs/>
          <w:sz w:val="28"/>
          <w:szCs w:val="28"/>
        </w:rPr>
        <w:t xml:space="preserve">18. </w:t>
      </w:r>
      <w:r>
        <w:rPr>
          <w:sz w:val="28"/>
          <w:szCs w:val="28"/>
        </w:rPr>
        <w:t>Мотивированные заключения, предусмотренные пунктом 16 настоящего Положения, должны содержать:</w:t>
      </w:r>
    </w:p>
    <w:p w14:paraId="687FFB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18.1. Информацию, изложенную в уведомлениях, указанных в подпунктах 14.1.1 и 14.2 пункта 14 настоящего Положения.</w:t>
      </w:r>
    </w:p>
    <w:p w14:paraId="1DCEA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18.2. Информацию, полученную от органов государственной власти, иных государственных органов, органов местного самоуправления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и заинтересованных организаций на основании запросов, указанных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в абзаце первом пункта 17 настоящего Положения.</w:t>
      </w:r>
    </w:p>
    <w:p w14:paraId="26E9D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18.3. Мотивированный вывод по результатам предварительного рассмотрения уведомлений, указанных в подпунктах 14.1.1 и 14.2 пункта 14 настоящего Положения, а также рекомендации для принятия одного из решений в соответствии с пунктами 26 и 28 настоящего Положения или иного решения.</w:t>
      </w:r>
    </w:p>
    <w:p w14:paraId="7F87E87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19. Председатель комиссии при поступлении к нему в порядке, предусмотренном настоящим Положением, а также в порядке, установленном органом местного самоуправления, информации, содержащей основания для проведения заседания комиссии:</w:t>
      </w:r>
    </w:p>
    <w:p w14:paraId="083E1AB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 10-дневный срок назначает дату заседания комиссии с учетом положений пунктов 20 и 21 настоящего Положения;</w:t>
      </w:r>
    </w:p>
    <w:p w14:paraId="60EB3D7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организует ознакомление руководителя учреждения,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ответственному лицу, и с результатами ее проверки;</w:t>
      </w:r>
    </w:p>
    <w:p w14:paraId="2CA7422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рассматривает ходатайства о приглашении на заседание комиссии лиц, указанных в подпункте 11.2 пункта 11 настоящего Положения, принимает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решение об их удовлетворении (решение об отказе в удовлетворении)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и решение о рассмотрении (решение об отказе в рассмотрении) в ходе заседания комиссии дополнительных материалов.</w:t>
      </w:r>
    </w:p>
    <w:p w14:paraId="37A4A0B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20. Заседание комиссии по рассмотрению уведомления, указанного в подпункте 14.1.1 пункта 14 настоящего Положения, и вопроса, предусмотренного подпунктом 14.3 пункта 14 настоящего Положения, проводится не позднее 20 календарных дней со дня поступления к председателю комиссии информации, содержащей основания для проведения заседания комиссии.</w:t>
      </w:r>
    </w:p>
    <w:p w14:paraId="17D4FAB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21. Заседание комиссии по рассмотрению заявления, указанного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в подпункте 14.1.2 пункта 14 настоящего Положения, проводится не позднее одного месяца со дня истечения срока, установленного для представления руководителями учреждений сведений о доходах, об имуществе и обязательствах имущественного характера.</w:t>
      </w:r>
    </w:p>
    <w:p w14:paraId="5A170F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Уведомление, указанное в подпункте 14.2 пункта 14 настоящего Положения, рассматривается на очередном заседании комиссии.</w:t>
      </w:r>
    </w:p>
    <w:p w14:paraId="2D85546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22. Заседание комиссии проводится, как правило, в присутствии руководителя учреждения, в отношении которого рассматривается вопрос о соблюдении требований к служебному поведению и (или) требований об урегулировании конфликта интересов. </w:t>
      </w:r>
    </w:p>
    <w:p w14:paraId="419717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 намерении лично присутствовать на заседании комиссии руководитель учреждения указывает в заявлении или уведомлениях, представляемых в соответствии с </w:t>
      </w:r>
      <w:r>
        <w:fldChar w:fldCharType="begin"/>
      </w:r>
      <w:r>
        <w:instrText xml:space="preserve"> HYPERLINK "consultantplus://offline/ref=5B007D85F8C8F7FA6B25B4A402AEF1C7D13B0B8DB14F5F5DDCA459583F1653E9532737E1EB636C1D29L4L" </w:instrText>
      </w:r>
      <w:r>
        <w:fldChar w:fldCharType="separate"/>
      </w:r>
      <w:r>
        <w:rPr>
          <w:sz w:val="28"/>
          <w:szCs w:val="28"/>
          <w:lang w:eastAsia="en-US"/>
        </w:rPr>
        <w:t>подпункт</w:t>
      </w:r>
      <w:r>
        <w:rPr>
          <w:sz w:val="28"/>
          <w:szCs w:val="28"/>
          <w:lang w:eastAsia="en-US"/>
        </w:rPr>
        <w:fldChar w:fldCharType="end"/>
      </w:r>
      <w:r>
        <w:rPr>
          <w:sz w:val="28"/>
          <w:szCs w:val="28"/>
          <w:lang w:eastAsia="en-US"/>
        </w:rPr>
        <w:t>ами 14.1 и 14.2 пункта 14 настоящего Положения.</w:t>
      </w:r>
    </w:p>
    <w:p w14:paraId="61A8D8E4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>
        <w:rPr>
          <w:rFonts w:ascii="Times New Roman" w:hAnsi="Times New Roman" w:cs="Times New Roman"/>
          <w:sz w:val="28"/>
          <w:szCs w:val="28"/>
          <w:lang w:eastAsia="en-US"/>
        </w:rPr>
        <w:t>Заседания комиссии могут проводиться в отсутствие руководителя учреждения в случае:</w:t>
      </w:r>
    </w:p>
    <w:p w14:paraId="3FE4B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если в заявлении или уведомлениях, предусмотренных </w:t>
      </w:r>
      <w:r>
        <w:fldChar w:fldCharType="begin"/>
      </w:r>
      <w:r>
        <w:instrText xml:space="preserve"> HYPERLINK "consultantplus://offline/ref=5B007D85F8C8F7FA6B25B4A402AEF1C7D13B0B8DB14F5F5DDCA459583F1653E9532737E1EB636C1D29L4L" </w:instrText>
      </w:r>
      <w:r>
        <w:fldChar w:fldCharType="separate"/>
      </w:r>
      <w:r>
        <w:rPr>
          <w:sz w:val="28"/>
          <w:szCs w:val="28"/>
          <w:lang w:eastAsia="en-US"/>
        </w:rPr>
        <w:t>подпункт</w:t>
      </w:r>
      <w:r>
        <w:rPr>
          <w:sz w:val="28"/>
          <w:szCs w:val="28"/>
          <w:lang w:eastAsia="en-US"/>
        </w:rPr>
        <w:fldChar w:fldCharType="end"/>
      </w:r>
      <w:r>
        <w:rPr>
          <w:sz w:val="28"/>
          <w:szCs w:val="28"/>
          <w:lang w:eastAsia="en-US"/>
        </w:rPr>
        <w:t>ами 14.1 и 14.2 пункта 14 настоящего Положения, не содержится указания о намерении руководителя учреждения  лично присутствовать на заседании комиссии;</w:t>
      </w:r>
    </w:p>
    <w:p w14:paraId="2DAB7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если руководитель учреждения, намеревающийся лично присутствовать на заседании комиссии и надлежащим образом извещенный</w:t>
      </w:r>
      <w:r>
        <w:rPr>
          <w:rFonts w:hint="default"/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eastAsia="en-US"/>
        </w:rPr>
        <w:t>о времени и месте его проведения, не явился на заседание комиссии.</w:t>
      </w:r>
    </w:p>
    <w:p w14:paraId="030997C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24. На заседании комиссии заслушиваются пояснения руководителя учреждения  (с его согласия)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5B4D06B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6B89C7DB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26. По итогам рассмотрения вопроса, указанного в </w:t>
      </w:r>
      <w:r>
        <w:rPr>
          <w:rFonts w:ascii="Times New Roman" w:hAnsi="Times New Roman" w:cs="Times New Roman"/>
          <w:spacing w:val="-2"/>
          <w:sz w:val="28"/>
          <w:szCs w:val="28"/>
        </w:rPr>
        <w:t>подпункте 14.1.1</w:t>
      </w:r>
      <w:r>
        <w:rPr>
          <w:rFonts w:ascii="Times New Roman" w:hAnsi="Times New Roman" w:cs="Times New Roman"/>
          <w:sz w:val="28"/>
          <w:szCs w:val="28"/>
        </w:rPr>
        <w:t xml:space="preserve"> пункта 14 </w:t>
      </w:r>
      <w:r>
        <w:rPr>
          <w:rFonts w:ascii="Times New Roman" w:hAnsi="Times New Roman" w:cs="Times New Roman"/>
          <w:sz w:val="28"/>
          <w:szCs w:val="28"/>
          <w:lang w:eastAsia="en-US"/>
        </w:rPr>
        <w:t>настоящего Положения, комиссия принимает одно из следующих решений:</w:t>
      </w:r>
    </w:p>
    <w:p w14:paraId="605CE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26.1. Признать, что при исполнении руководителем учреждения должностных обязанностей конфликт интересов отсутствует.</w:t>
      </w:r>
    </w:p>
    <w:p w14:paraId="154ED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26.2. Признать, что при исполнении руководителем учреждения должностных обязанностей личная заинтересованность приводит или может привести к конфликту интересов. В этом случае комиссия рекомендует руководителю учреждения  и (или) руководителю органа местного самоуправления принять меры по урегулированию конфликта интересов или по недопущению его возникновения.</w:t>
      </w:r>
    </w:p>
    <w:p w14:paraId="7ED75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26.3. Признать, что руководитель учреждения не соблюдал требования об урегулировании конфликта интересов. В этом случае комиссия рекомендует руководителю органа местного самоуправления применить к руководителю учреждения конкретную меру ответственности.</w:t>
      </w:r>
    </w:p>
    <w:p w14:paraId="1B833CC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27. По итогам рассмотрения вопроса, указанного в подпункте 14.1.2 пункта 14 настоящего Положения, комиссия принимает одно из следующих решений:</w:t>
      </w:r>
    </w:p>
    <w:p w14:paraId="226A174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27.1. Признать, что причина непредставления руководителем учреждения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уважительной.</w:t>
      </w:r>
    </w:p>
    <w:p w14:paraId="2AAEA25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27.2. Признать, что причина непредставления руководителем учреждения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руководителю учреждения принять меры по представлению указанных сведений.</w:t>
      </w:r>
    </w:p>
    <w:p w14:paraId="3975B64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27.3. Признать, что причина непредставления руководителем учреждения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руководителю учреждения конкретную меру ответственности.</w:t>
      </w:r>
    </w:p>
    <w:p w14:paraId="41ABC5C6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 По итогам рассмотрения вопроса, указанного в подпункте 14.2 пункта 14 настоящего Положения, комиссия принимает одно из следующих решений:</w:t>
      </w:r>
    </w:p>
    <w:p w14:paraId="5E904E56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28.1. Признать наличие причинно-следственной связи между возникновением не зависящих от руководителя учреждения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14:paraId="1440A3DB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28.2. Признать отсутствие причинно-следственной связи между возникновением не зависящих от руководителя учреждения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14:paraId="493232D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29. По итогам рассмотрения вопросов, указанных в подпунктах 14.1 и 14.2 пункта 14 настоящего Положения, и при наличии к тому оснований комиссия может принять иное решение, чем это предусмотрено пунктами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26 – 28 настоящего Положения. Основания и мотивы принятия такого решения должны быть отражены в протоколе заседания комиссии.</w:t>
      </w:r>
    </w:p>
    <w:p w14:paraId="2D01196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30. По итогам рассмотрения вопроса, предусмотренного подпунктом 14.3 пункта 14 настоящего Положения, комиссия принимает соответствующее решение.</w:t>
      </w:r>
    </w:p>
    <w:p w14:paraId="2011399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31. Для исполнения решений комиссии могут быть подготовлены проекты правовых актов органа местного самоуправления, решений или поручений руководителя органа местного самоуправления, которые в установленном порядке представляются на рассмотрение руководителю органа местного самоуправления.</w:t>
      </w:r>
    </w:p>
    <w:p w14:paraId="0C5525B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32. Решения комиссии по вопросам, указанным в пункте 14 настоящего Положения, принимаются тайным голосованием (если комиссия не примет иное решение) простым большинством голосов присутствующих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на заседании комиссии членов комиссии.</w:t>
      </w:r>
    </w:p>
    <w:p w14:paraId="46135D3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33. Решения комиссии оформляются протоколами, которые подписывают члены комиссии, принимавшие участие в ее заседании. Решения комиссии для руководителя органа местного самоуправления носят рекомендательный характер. </w:t>
      </w:r>
    </w:p>
    <w:p w14:paraId="3A2B825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34. В протоколе заседания комиссии указываются:</w:t>
      </w:r>
    </w:p>
    <w:p w14:paraId="48B1A66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34.1. Дата заседания комиссии, фамилии, имена, отчества (последние –при наличии) членов комиссии и других лиц, присутствовавших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на заседании комиссии.</w:t>
      </w:r>
    </w:p>
    <w:p w14:paraId="77CBD95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34.2. Формулировка каждого из рассматриваемых на заседании комиссии вопросов с указанием фамилии, имени, отчества (последнее –при наличии), должности руководителя учреждения, в отношении которого рассматривается вопрос о соблюдении требований к служебному поведению и (или) требований об урегулировании конфликта интересов.</w:t>
      </w:r>
    </w:p>
    <w:p w14:paraId="67BA4FD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34.3. Предъявляемые к руководителю учреждения претензии, материалы, на которых они основываются.</w:t>
      </w:r>
    </w:p>
    <w:p w14:paraId="65CEA95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34.4. Содержание пояснений руководителя учреждения и других лиц по существу предъявляемых претензий.</w:t>
      </w:r>
    </w:p>
    <w:p w14:paraId="404A1E5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34.5. Фамилии, имена, отчества (последние – при наличии) выступивших на заседании комиссии лиц и краткое изложение их выступлений.</w:t>
      </w:r>
    </w:p>
    <w:p w14:paraId="6ECC1BB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34.6. Источник информации, содержащей основания для проведения заседания комиссии, дата поступления информации в орган местного самоуправления.</w:t>
      </w:r>
    </w:p>
    <w:p w14:paraId="42ECA6D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34.7. Другие сведения.</w:t>
      </w:r>
    </w:p>
    <w:p w14:paraId="0922A09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34.8. Результаты голосования.</w:t>
      </w:r>
    </w:p>
    <w:p w14:paraId="0203E6D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34.9. Решение комиссии и обоснование его принятия.</w:t>
      </w:r>
    </w:p>
    <w:p w14:paraId="0AFB135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35.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руководитель учреждения.</w:t>
      </w:r>
    </w:p>
    <w:p w14:paraId="5DA30E7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36. Копии протокола заседания комиссии не позднее семи календарных дней со дня заседания комиссии направляются руководителю органа местного самоуправления, полностью или в виде выписок из него – руководителю учреждения, а также по решению комиссии – иным заинтересованным лицам.</w:t>
      </w:r>
    </w:p>
    <w:p w14:paraId="5A2D443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37. Руководитель органа местного самоуправления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руководителю учреждения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</w:t>
      </w:r>
    </w:p>
    <w:p w14:paraId="657BD1D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органа местного самоуправления оглашается на ближайшем заседании комиссии и принимается к сведению без обсуждения.</w:t>
      </w:r>
    </w:p>
    <w:p w14:paraId="6A4E7FB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38. В случае установления комиссией признаков дисциплинарного проступка в действиях (бездействии) руководителя учреждения информация об этом представляется руководителю органа местного самоуправления для решения вопроса о применении к руководителю учреждения мер ответственности, предусмотренных нормативными правовыми актами Российской Федерации.</w:t>
      </w:r>
    </w:p>
    <w:p w14:paraId="30A1094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39. В случае установления комиссией факта совершения руководителем учреждения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(факта бездействия) и подтверждающие такой факт документы в правоохранительные (правоприменительные) органы в срок, не превышающий трех календарных дней, а при необходимости – немедленно.</w:t>
      </w:r>
    </w:p>
    <w:p w14:paraId="79A57F0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40. Организационно-техническое и документационное обеспечение деятельности комиссии, а также информирование членов комиссии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о вопросах, включенных в повестку дня, о дате, времени и месте проведения заседания комиссии, ознакомление членов комиссии с материалами, представляемыми для обсуждения на заседании комиссии, осуществляется ответственным лицом.</w:t>
      </w:r>
    </w:p>
    <w:p w14:paraId="4AB9B483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jc w:val="center"/>
        <w:textAlignment w:val="auto"/>
        <w:rPr>
          <w:rFonts w:hint="default"/>
          <w:b/>
          <w:sz w:val="28"/>
          <w:szCs w:val="28"/>
          <w:lang w:val="ru-RU"/>
        </w:rPr>
      </w:pPr>
      <w:r>
        <w:rPr>
          <w:rFonts w:hint="default"/>
          <w:b/>
          <w:sz w:val="28"/>
          <w:szCs w:val="28"/>
          <w:lang w:val="ru-RU"/>
        </w:rPr>
        <w:t>______________</w:t>
      </w:r>
    </w:p>
    <w:p w14:paraId="0440C9F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jc w:val="center"/>
        <w:textAlignment w:val="auto"/>
        <w:rPr>
          <w:b/>
          <w:sz w:val="28"/>
          <w:szCs w:val="28"/>
        </w:rPr>
      </w:pPr>
    </w:p>
    <w:p w14:paraId="41869CF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jc w:val="center"/>
        <w:textAlignment w:val="auto"/>
        <w:rPr>
          <w:b/>
          <w:sz w:val="28"/>
          <w:szCs w:val="28"/>
        </w:rPr>
      </w:pPr>
    </w:p>
    <w:p w14:paraId="613CAA6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textAlignment w:val="auto"/>
      </w:pPr>
      <w:bookmarkStart w:id="0" w:name="_GoBack"/>
      <w:bookmarkEnd w:id="0"/>
    </w:p>
    <w:sectPr>
      <w:pgSz w:w="11906" w:h="16838"/>
      <w:pgMar w:top="1134" w:right="850" w:bottom="1134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DF00A7"/>
    <w:rsid w:val="55DF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99" w:semiHidden="0" w:name="No Spacing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шрифт абзаца1"/>
    <w:qFormat/>
    <w:uiPriority w:val="0"/>
  </w:style>
  <w:style w:type="paragraph" w:styleId="5">
    <w:name w:val="No Spacing"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6">
    <w:name w:val="List Paragraph"/>
    <w:basedOn w:val="1"/>
    <w:qFormat/>
    <w:uiPriority w:val="7"/>
    <w:pPr>
      <w:spacing w:before="0" w:after="0"/>
      <w:ind w:left="720" w:right="0" w:firstLine="0"/>
      <w:contextualSpacing/>
    </w:pPr>
  </w:style>
  <w:style w:type="paragraph" w:customStyle="1" w:styleId="7">
    <w:name w:val="ConsPlusNormal"/>
    <w:autoRedefine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2025-10-28T11:50:00Z</dcterms:created>
  <dc:creator>Юлия</dc:creator>
  <cp:lastModifiedBy>Юлия</cp:lastModifiedBy>
  <dcterms:modified xsi:type="dcterms:W3CDTF">2025-10-28T11:51:35Z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DE9E6C072DDD434CAA5F44084797E9C5_11</vt:lpwstr>
  </property>
</Properties>
</file>